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center"/>
        <w:rPr>
          <w:rFonts w:ascii="Roboto" w:eastAsia="Times New Roman" w:hAnsi="Roboto" w:cs="Times New Roman"/>
          <w:color w:val="000000"/>
          <w:sz w:val="23"/>
          <w:szCs w:val="23"/>
        </w:rPr>
      </w:pPr>
      <w:r>
        <w:rPr>
          <w:rFonts w:ascii="Roboto" w:eastAsia="Times New Roman" w:hAnsi="Roboto" w:cs="Times New Roman"/>
          <w:color w:val="000000"/>
          <w:sz w:val="23"/>
          <w:szCs w:val="23"/>
        </w:rPr>
        <w:t xml:space="preserve">ELSA seminar na temu </w:t>
      </w: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„Nasilje nad decom”</w:t>
      </w:r>
    </w:p>
    <w:p w:rsid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</w:p>
    <w:p w:rsidR="00E5205E" w:rsidRP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ELSA seminar „Nasilje nad decom” predstavlja prvi seminar u okviru projekta Human rights. Ovim projektom</w:t>
      </w:r>
      <w:r>
        <w:rPr>
          <w:rFonts w:ascii="Roboto" w:eastAsia="Times New Roman" w:hAnsi="Roboto" w:cs="Times New Roman"/>
          <w:color w:val="000000"/>
          <w:sz w:val="23"/>
          <w:szCs w:val="23"/>
        </w:rPr>
        <w:t xml:space="preserve"> članovi ELSA-e žele</w:t>
      </w: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 xml:space="preserve"> da stvor</w:t>
      </w:r>
      <w:r>
        <w:rPr>
          <w:rFonts w:ascii="Roboto" w:eastAsia="Times New Roman" w:hAnsi="Roboto" w:cs="Times New Roman"/>
          <w:color w:val="000000"/>
          <w:sz w:val="23"/>
          <w:szCs w:val="23"/>
        </w:rPr>
        <w:t>e</w:t>
      </w: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 xml:space="preserve"> novi vid tradicije u saradnji studenata svih pravnih fakuteta u Republici Srbiji. Nacrt Građanskog zakonika otvorio je mnoga pitanja u ovoj oblasti, shodno tome ELSA seminar ima za cilj da približi domaćoj stručnoj javnosti i studentima prava značaj ljudskih prava, a pogotovu prava dece. Ovaj celodnevni seminar se sastoji iz dve sesije, prvu čine predavanja eminetnih ljudi, raznih profesija- sudije, advokati, profesori, ombudsman, kao i predstavnike centra za socijalni rad, a druga, poslepodnevna, sesija je posvećena debatovanju, gde će učesnici uz pomoć stručnih debatera pokazati stečeno znanje.</w:t>
      </w:r>
    </w:p>
    <w:p w:rsidR="00E5205E" w:rsidRP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Za sve učesnike i učesnice obezbeđeni su radni materijali, sertifikat o učešću, kao i ručak u obližnjem restoranu, a najuspešnijem debatnom timu slede vredne nagrade.</w:t>
      </w:r>
    </w:p>
    <w:p w:rsidR="00E5205E" w:rsidRP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center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FF0000"/>
          <w:sz w:val="23"/>
          <w:szCs w:val="23"/>
        </w:rPr>
        <w:t>UČEŠĆE NA SEMINARU JE BESPLATNO.</w:t>
      </w:r>
    </w:p>
    <w:p w:rsidR="00E5205E" w:rsidRP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Ko može da učestvuje: studenti svih fakulteta u Republici Srbiji</w:t>
      </w:r>
    </w:p>
    <w:p w:rsidR="00E5205E" w:rsidRP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Broj učesnika: 60 (šezdeset)</w:t>
      </w:r>
    </w:p>
    <w:p w:rsidR="00E5205E" w:rsidRP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Vreme i datum seminara: 05. mart 2016. godine u 9.oo časova</w:t>
      </w:r>
    </w:p>
    <w:p w:rsidR="00E5205E" w:rsidRP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Mesto održavanja seminara:</w:t>
      </w:r>
      <w:r w:rsidR="006F3C05">
        <w:rPr>
          <w:rFonts w:ascii="Roboto" w:eastAsia="Times New Roman" w:hAnsi="Roboto" w:cs="Times New Roman"/>
          <w:color w:val="000000"/>
          <w:sz w:val="23"/>
          <w:szCs w:val="23"/>
        </w:rPr>
        <w:t xml:space="preserve"> Pravni fakultet za privredu i pravosuđe,</w:t>
      </w:r>
      <w:bookmarkStart w:id="0" w:name="_GoBack"/>
      <w:bookmarkEnd w:id="0"/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 Univerzitet Privredna akademija, Geri Karolja 1, Novi Sad</w:t>
      </w:r>
    </w:p>
    <w:p w:rsidR="00E5205E" w:rsidRP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Način prijavljivanja: </w:t>
      </w:r>
      <w:hyperlink r:id="rId6" w:tgtFrame="_blank" w:history="1">
        <w:r w:rsidRPr="00E5205E">
          <w:rPr>
            <w:rFonts w:ascii="Roboto" w:eastAsia="Times New Roman" w:hAnsi="Roboto" w:cs="Times New Roman"/>
            <w:color w:val="3366FF"/>
            <w:sz w:val="23"/>
            <w:szCs w:val="23"/>
          </w:rPr>
          <w:t>popunjeni formular</w:t>
        </w:r>
      </w:hyperlink>
      <w:r w:rsidRPr="00E5205E">
        <w:rPr>
          <w:rFonts w:ascii="Roboto" w:eastAsia="Times New Roman" w:hAnsi="Roboto" w:cs="Times New Roman"/>
          <w:color w:val="3366FF"/>
          <w:sz w:val="23"/>
          <w:szCs w:val="23"/>
        </w:rPr>
        <w:t> </w:t>
      </w: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postati do 24. februara 2016. godine u 23:59h</w:t>
      </w:r>
    </w:p>
    <w:p w:rsidR="00E5205E" w:rsidRPr="00E5205E" w:rsidRDefault="00E5205E" w:rsidP="00E5205E">
      <w:p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Napomena:</w:t>
      </w:r>
    </w:p>
    <w:p w:rsidR="00E5205E" w:rsidRPr="00E5205E" w:rsidRDefault="00E5205E" w:rsidP="00E5205E">
      <w:pPr>
        <w:numPr>
          <w:ilvl w:val="0"/>
          <w:numId w:val="2"/>
        </w:num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prijave koje pristignu posle roka neće biti razmatrane;</w:t>
      </w:r>
    </w:p>
    <w:p w:rsidR="00E5205E" w:rsidRPr="00E5205E" w:rsidRDefault="00E5205E" w:rsidP="00E5205E">
      <w:pPr>
        <w:numPr>
          <w:ilvl w:val="0"/>
          <w:numId w:val="2"/>
        </w:num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izbor kandidata i kandidatkinja će se vršiti na osnovu podataka iz aplikacionog formulara i iskazane motivacije za učešće na seminaru, a članovi ELSA imaju prednost;</w:t>
      </w:r>
    </w:p>
    <w:p w:rsidR="00E5205E" w:rsidRPr="00E5205E" w:rsidRDefault="00E5205E" w:rsidP="00E5205E">
      <w:pPr>
        <w:numPr>
          <w:ilvl w:val="0"/>
          <w:numId w:val="2"/>
        </w:numPr>
        <w:shd w:val="clear" w:color="auto" w:fill="FDFDFD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</w:rPr>
      </w:pPr>
      <w:r w:rsidRPr="00E5205E">
        <w:rPr>
          <w:rFonts w:ascii="Roboto" w:eastAsia="Times New Roman" w:hAnsi="Roboto" w:cs="Times New Roman"/>
          <w:color w:val="000000"/>
          <w:sz w:val="23"/>
          <w:szCs w:val="23"/>
        </w:rPr>
        <w:t>Iz Beograda će biti organizovan odlazak vozom. O detaljima oko polaska bićete naknadno informisani.</w:t>
      </w:r>
    </w:p>
    <w:p w:rsidR="005B380E" w:rsidRPr="00E5205E" w:rsidRDefault="006F3C05" w:rsidP="00E5205E">
      <w:hyperlink r:id="rId7" w:tgtFrame="_blank" w:history="1">
        <w:r w:rsidR="00E5205E" w:rsidRPr="00E5205E">
          <w:rPr>
            <w:rFonts w:ascii="Roboto" w:eastAsia="Times New Roman" w:hAnsi="Roboto" w:cs="Times New Roman"/>
            <w:color w:val="0000FF"/>
            <w:sz w:val="20"/>
            <w:szCs w:val="20"/>
            <w:shd w:val="clear" w:color="auto" w:fill="FDFDFD"/>
          </w:rPr>
          <w:br/>
        </w:r>
      </w:hyperlink>
    </w:p>
    <w:sectPr w:rsidR="005B380E" w:rsidRPr="00E52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D2B52"/>
    <w:multiLevelType w:val="multilevel"/>
    <w:tmpl w:val="2842D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6D4116"/>
    <w:multiLevelType w:val="multilevel"/>
    <w:tmpl w:val="3B663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5E"/>
    <w:rsid w:val="005B380E"/>
    <w:rsid w:val="006F3C05"/>
    <w:rsid w:val="00E5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5205E"/>
    <w:rPr>
      <w:b/>
      <w:bCs/>
    </w:rPr>
  </w:style>
  <w:style w:type="character" w:customStyle="1" w:styleId="apple-converted-space">
    <w:name w:val="apple-converted-space"/>
    <w:basedOn w:val="DefaultParagraphFont"/>
    <w:rsid w:val="00E5205E"/>
  </w:style>
  <w:style w:type="character" w:styleId="Hyperlink">
    <w:name w:val="Hyperlink"/>
    <w:basedOn w:val="DefaultParagraphFont"/>
    <w:uiPriority w:val="99"/>
    <w:semiHidden/>
    <w:unhideWhenUsed/>
    <w:rsid w:val="00E5205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2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0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5205E"/>
    <w:rPr>
      <w:b/>
      <w:bCs/>
    </w:rPr>
  </w:style>
  <w:style w:type="character" w:customStyle="1" w:styleId="apple-converted-space">
    <w:name w:val="apple-converted-space"/>
    <w:basedOn w:val="DefaultParagraphFont"/>
    <w:rsid w:val="00E5205E"/>
  </w:style>
  <w:style w:type="character" w:styleId="Hyperlink">
    <w:name w:val="Hyperlink"/>
    <w:basedOn w:val="DefaultParagraphFont"/>
    <w:uiPriority w:val="99"/>
    <w:semiHidden/>
    <w:unhideWhenUsed/>
    <w:rsid w:val="00E5205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2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0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5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1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ortalmladi.com/work-and-travel-program-cene-uslovi-i-poslov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o.gl/forms/c0DnlWSvU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2016-02-17T13:25:00Z</dcterms:created>
  <dcterms:modified xsi:type="dcterms:W3CDTF">2016-02-19T11:57:00Z</dcterms:modified>
</cp:coreProperties>
</file>